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065" w:rsidRPr="001F7A4C" w:rsidRDefault="00294065" w:rsidP="00294065">
      <w:pPr>
        <w:shd w:val="clear" w:color="auto" w:fill="FFFFFF"/>
        <w:tabs>
          <w:tab w:val="center" w:pos="4898"/>
          <w:tab w:val="right" w:pos="9796"/>
        </w:tabs>
        <w:jc w:val="center"/>
        <w:rPr>
          <w:rFonts w:ascii="Arial" w:hAnsi="Arial" w:cs="Arial"/>
          <w:b/>
          <w:sz w:val="22"/>
          <w:szCs w:val="22"/>
          <w:lang w:val="uk-UA"/>
        </w:rPr>
      </w:pPr>
      <w:bookmarkStart w:id="0" w:name="_GoBack"/>
      <w:bookmarkEnd w:id="0"/>
    </w:p>
    <w:p w:rsidR="00294065" w:rsidRPr="001F7A4C" w:rsidRDefault="00294065" w:rsidP="00294065">
      <w:pPr>
        <w:shd w:val="clear" w:color="auto" w:fill="FFFFFF"/>
        <w:tabs>
          <w:tab w:val="center" w:pos="4898"/>
          <w:tab w:val="right" w:pos="9796"/>
        </w:tabs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1F7A4C">
        <w:rPr>
          <w:rFonts w:ascii="Arial" w:hAnsi="Arial" w:cs="Arial"/>
          <w:b/>
          <w:sz w:val="22"/>
          <w:szCs w:val="22"/>
          <w:lang w:val="uk-UA"/>
        </w:rPr>
        <w:t xml:space="preserve">Повідомлення про проведення позачергових Загальних зборів акціонерів </w:t>
      </w:r>
    </w:p>
    <w:p w:rsidR="00294065" w:rsidRPr="001F7A4C" w:rsidRDefault="00294065" w:rsidP="00294065">
      <w:pPr>
        <w:jc w:val="center"/>
        <w:rPr>
          <w:rFonts w:ascii="Arial" w:hAnsi="Arial" w:cs="Arial"/>
          <w:sz w:val="22"/>
          <w:szCs w:val="22"/>
          <w:lang w:val="uk-UA"/>
        </w:rPr>
      </w:pPr>
    </w:p>
    <w:p w:rsidR="00294065" w:rsidRPr="001F7A4C" w:rsidRDefault="00294065" w:rsidP="00294065">
      <w:pPr>
        <w:spacing w:after="120"/>
        <w:jc w:val="center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Шановний акціонере!</w:t>
      </w:r>
    </w:p>
    <w:p w:rsidR="00294065" w:rsidRPr="001F7A4C" w:rsidRDefault="00294065" w:rsidP="00294065">
      <w:pPr>
        <w:ind w:firstLine="708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Приватне акціонерне товариство “ГІПРОЦИВІЛЬПРОМБУД” (код ЄДРПОУ 02497697, місцезнаходження: Україна, 01054, м. Київ, вул. Гоголівська, 22-24) повідомляє, що позачергові Загальні збори акціонерів відбудуться 15 листопада 2017 р. о 14 год. 00 хв. за адресою: Україна, м. Київ, вул. Гоголівська, 22-24, в приміщенні актового залу. </w:t>
      </w:r>
    </w:p>
    <w:p w:rsidR="00294065" w:rsidRPr="001F7A4C" w:rsidRDefault="00294065" w:rsidP="00294065">
      <w:pPr>
        <w:spacing w:after="120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Дата складання переліку акціонерів, які мають право на участь у загальних зборах: 09 листопада 2017 року. </w:t>
      </w:r>
    </w:p>
    <w:p w:rsidR="00294065" w:rsidRPr="001F7A4C" w:rsidRDefault="00294065" w:rsidP="00294065">
      <w:pPr>
        <w:jc w:val="center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Перелік питань, що виносяться на голосування, згідно з порядком денним:</w:t>
      </w:r>
    </w:p>
    <w:p w:rsidR="00294065" w:rsidRPr="001F7A4C" w:rsidRDefault="00294065" w:rsidP="00294065">
      <w:pPr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1. Вибори Лічильної комісії Загальних зборів ПрАТ “Гіпроцивільпромбуд” </w:t>
      </w:r>
    </w:p>
    <w:p w:rsidR="00294065" w:rsidRPr="001F7A4C" w:rsidRDefault="00294065" w:rsidP="00294065">
      <w:pPr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2. Про викуп ПрАТ “Гіпроцивільпромбуд” власних акцій ( акцій власного випуску). </w:t>
      </w:r>
    </w:p>
    <w:p w:rsidR="00294065" w:rsidRPr="001F7A4C" w:rsidRDefault="00294065" w:rsidP="00294065">
      <w:pPr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3. Про порядок викупу ПрАТ “Гіпроцивільпромбуд” власних акцій (акцій власного випуску). </w:t>
      </w:r>
    </w:p>
    <w:p w:rsidR="00294065" w:rsidRPr="001F7A4C" w:rsidRDefault="00294065" w:rsidP="00294065">
      <w:pPr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4. Про строк викупу ПрАТ “Гіпроцивільпромбуд” власних акцій (акцій власного випуску). </w:t>
      </w:r>
    </w:p>
    <w:p w:rsidR="00294065" w:rsidRPr="001F7A4C" w:rsidRDefault="00294065" w:rsidP="00294065">
      <w:pPr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5. Про ціну викупу ПрАТ “Гіпроцивільпромбуд” власних акцій (акцій власного випуску). </w:t>
      </w:r>
    </w:p>
    <w:p w:rsidR="00294065" w:rsidRPr="001F7A4C" w:rsidRDefault="00294065" w:rsidP="00294065">
      <w:pPr>
        <w:spacing w:after="120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6. Про дії ПрАТ “Гіпроцивільпромбуд” щодо викуплених власних акцій (акцій власного випуску). </w:t>
      </w:r>
    </w:p>
    <w:p w:rsidR="00294065" w:rsidRPr="001F7A4C" w:rsidRDefault="00294065" w:rsidP="00FB14C4">
      <w:pPr>
        <w:spacing w:after="120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Реєстрація акціонерів (їх представників) буде проводитися 15 листопада 2017 року з 13 год. 00 хв. до 13 год. 45 хв. за місцем проведення зборів. Для реєстрації та участі в Загальних зборах акціонерам при собі необхідно мати паспорт або інший документ, що посвідчує особу; представникам акціонерів - паспорт або інший документ, що посвідчує особу і довіреність на право участі та голосування, оформлену і видану відповідно до законодавства України. </w:t>
      </w:r>
    </w:p>
    <w:p w:rsidR="00294065" w:rsidRPr="001F7A4C" w:rsidRDefault="00294065" w:rsidP="00FB14C4">
      <w:pPr>
        <w:spacing w:after="120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Для ознайомлення з матеріалами щодо загальних зборів акціонери можуть звернутись до Вікторук Ганни Павлівни за адресою: 01054, Україна, м. Київ, вул. Гоголівська, 22-24, 3-й поверх, кімната № 310 з понеділка по четвер, з 10.00 до 15.00., а в день проведення Загальних зборів – також в місці їх проведення. Телефон для довідок: (044) 482-01-33. </w:t>
      </w:r>
    </w:p>
    <w:p w:rsidR="00294065" w:rsidRPr="001F7A4C" w:rsidRDefault="00294065" w:rsidP="00FB14C4">
      <w:pPr>
        <w:spacing w:after="120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Посадова особа Товариства, відповідальна за порядок ознайомлення акціонерів з вищезазначеними документами: Голова Наглядової Ради, Добровінський С.Р. Адреса власного веб-сайту, на якому розміщено інформацію з проектами рішень щодо кожного з питань, включених до проекту порядку денного: </w:t>
      </w:r>
      <w:hyperlink r:id="rId8" w:history="1">
        <w:r w:rsidRPr="001F7A4C">
          <w:rPr>
            <w:rStyle w:val="a3"/>
            <w:rFonts w:ascii="Arial" w:hAnsi="Arial" w:cs="Arial"/>
            <w:color w:val="auto"/>
            <w:sz w:val="22"/>
            <w:szCs w:val="22"/>
            <w:u w:val="none"/>
            <w:lang w:val="uk-UA"/>
          </w:rPr>
          <w:t>www.projects.com.ua</w:t>
        </w:r>
      </w:hyperlink>
      <w:r w:rsidRPr="001F7A4C">
        <w:rPr>
          <w:rFonts w:ascii="Arial" w:hAnsi="Arial" w:cs="Arial"/>
          <w:sz w:val="22"/>
          <w:szCs w:val="22"/>
          <w:lang w:val="uk-UA"/>
        </w:rPr>
        <w:t xml:space="preserve">. </w:t>
      </w:r>
    </w:p>
    <w:p w:rsidR="00294065" w:rsidRPr="001F7A4C" w:rsidRDefault="00294065" w:rsidP="00FB14C4">
      <w:pPr>
        <w:spacing w:after="120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Особа, яка підтверджує достовірність інформації, що міститься у повідомленні та визнає, що вона несе відповідальність згідно із законом – Голова Наглядової ради ПрАТ “Гіпроцивільпромбуд”, Добровінський С.Р. </w:t>
      </w:r>
    </w:p>
    <w:p w:rsidR="00294065" w:rsidRPr="001F7A4C" w:rsidRDefault="00294065" w:rsidP="00FB14C4">
      <w:pPr>
        <w:spacing w:after="120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Акцентуємо увагу акціонерів, що право голосу на Загальних зборах мають тільки ті акціонери, які мають при собі мати паспорт або інший документ, що посвідчує особу; представники акціонерів - паспорт або інший документ, що посвідчує особу і довіреність на право участі та голосування, оформлену і видану відповідно до законодавства України (нотаріально завірена), а також заключили договір із депозитарною установою.  </w:t>
      </w:r>
    </w:p>
    <w:p w:rsidR="00FB14C4" w:rsidRPr="001F7A4C" w:rsidRDefault="00FB14C4" w:rsidP="00FB14C4">
      <w:pPr>
        <w:rPr>
          <w:rFonts w:ascii="Arial" w:eastAsia="Calibri" w:hAnsi="Arial" w:cs="Arial"/>
          <w:bCs/>
          <w:iCs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Голова Наглядової Ради </w:t>
      </w:r>
      <w:r w:rsidRPr="001F7A4C">
        <w:rPr>
          <w:rFonts w:ascii="Arial" w:hAnsi="Arial" w:cs="Arial"/>
          <w:sz w:val="22"/>
          <w:szCs w:val="22"/>
        </w:rPr>
        <w:t>ПрАТ «Гіпроцивільпромбуд»</w:t>
      </w:r>
      <w:r w:rsidRPr="001F7A4C">
        <w:rPr>
          <w:rFonts w:ascii="Arial" w:hAnsi="Arial" w:cs="Arial"/>
          <w:sz w:val="22"/>
          <w:szCs w:val="22"/>
          <w:lang w:val="uk-UA"/>
        </w:rPr>
        <w:t xml:space="preserve">   С.Р. Добровінський </w:t>
      </w:r>
    </w:p>
    <w:p w:rsidR="00FB14C4" w:rsidRPr="001F7A4C" w:rsidRDefault="00FB14C4" w:rsidP="00FB14C4">
      <w:pPr>
        <w:pStyle w:val="a4"/>
        <w:ind w:firstLine="1134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 </w:t>
      </w:r>
    </w:p>
    <w:p w:rsidR="00294065" w:rsidRPr="001F7A4C" w:rsidRDefault="00294065" w:rsidP="00294065">
      <w:pPr>
        <w:ind w:left="5245" w:hanging="425"/>
        <w:jc w:val="right"/>
        <w:rPr>
          <w:rFonts w:ascii="Arial" w:eastAsia="Calibri" w:hAnsi="Arial" w:cs="Arial"/>
          <w:bCs/>
          <w:iCs/>
          <w:sz w:val="22"/>
          <w:szCs w:val="22"/>
          <w:lang w:val="uk-UA"/>
        </w:rPr>
      </w:pPr>
    </w:p>
    <w:p w:rsidR="002E6BBC" w:rsidRPr="001F7A4C" w:rsidRDefault="002E6BBC" w:rsidP="006E4B2D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</w:p>
    <w:p w:rsidR="006E4B2D" w:rsidRPr="001F7A4C" w:rsidRDefault="006E4B2D" w:rsidP="006E4B2D">
      <w:pPr>
        <w:jc w:val="center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b/>
          <w:bCs/>
          <w:sz w:val="22"/>
          <w:szCs w:val="22"/>
          <w:lang w:val="uk-UA"/>
        </w:rPr>
        <w:t>Проекти рішень з питань</w:t>
      </w:r>
      <w:r w:rsidRPr="001F7A4C">
        <w:rPr>
          <w:rFonts w:ascii="Arial" w:hAnsi="Arial" w:cs="Arial"/>
          <w:b/>
          <w:bCs/>
          <w:color w:val="FF0000"/>
          <w:sz w:val="22"/>
          <w:szCs w:val="22"/>
          <w:lang w:val="uk-UA"/>
        </w:rPr>
        <w:t xml:space="preserve"> </w:t>
      </w:r>
      <w:r w:rsidRPr="001F7A4C">
        <w:rPr>
          <w:rFonts w:ascii="Arial" w:hAnsi="Arial" w:cs="Arial"/>
          <w:b/>
          <w:bCs/>
          <w:sz w:val="22"/>
          <w:szCs w:val="22"/>
          <w:lang w:val="uk-UA"/>
        </w:rPr>
        <w:t>порядку денного позачергових Загальних зборів акціонерів</w:t>
      </w:r>
      <w:r w:rsidRPr="001F7A4C">
        <w:rPr>
          <w:rFonts w:ascii="Arial" w:hAnsi="Arial" w:cs="Arial"/>
          <w:sz w:val="22"/>
          <w:szCs w:val="22"/>
          <w:lang w:val="uk-UA"/>
        </w:rPr>
        <w:t xml:space="preserve"> </w:t>
      </w:r>
    </w:p>
    <w:p w:rsidR="006E4B2D" w:rsidRPr="001F7A4C" w:rsidRDefault="006E4B2D" w:rsidP="006E4B2D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r w:rsidRPr="001F7A4C">
        <w:rPr>
          <w:rFonts w:ascii="Arial" w:hAnsi="Arial" w:cs="Arial"/>
          <w:b/>
          <w:sz w:val="22"/>
          <w:szCs w:val="22"/>
          <w:lang w:val="uk-UA"/>
        </w:rPr>
        <w:t xml:space="preserve">ПрАТ </w:t>
      </w:r>
      <w:r w:rsidRPr="001F7A4C">
        <w:rPr>
          <w:rFonts w:ascii="Arial" w:hAnsi="Arial" w:cs="Arial"/>
          <w:b/>
          <w:bCs/>
          <w:sz w:val="22"/>
          <w:szCs w:val="22"/>
          <w:lang w:val="uk-UA"/>
        </w:rPr>
        <w:t>“Гіпроцивільпромбуд”, які відбудуться 15 листопада 2017 року</w:t>
      </w:r>
    </w:p>
    <w:p w:rsidR="006E4B2D" w:rsidRPr="001F7A4C" w:rsidRDefault="006E4B2D" w:rsidP="006E4B2D">
      <w:pPr>
        <w:shd w:val="clear" w:color="auto" w:fill="FFFFFF"/>
        <w:spacing w:before="80"/>
        <w:ind w:hanging="5245"/>
        <w:jc w:val="center"/>
        <w:rPr>
          <w:rFonts w:ascii="Arial" w:eastAsia="Calibri" w:hAnsi="Arial" w:cs="Arial"/>
          <w:b/>
          <w:sz w:val="10"/>
          <w:szCs w:val="10"/>
          <w:lang w:val="uk-UA"/>
        </w:rPr>
      </w:pPr>
    </w:p>
    <w:p w:rsidR="006E4B2D" w:rsidRPr="001F7A4C" w:rsidRDefault="006E4B2D" w:rsidP="006E4B2D">
      <w:pPr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1. Вибори Лічильної комісії Загальних зборів ПрАТ “Гіпроцивільпромбуд”.</w:t>
      </w:r>
    </w:p>
    <w:p w:rsidR="006E4B2D" w:rsidRPr="001F7A4C" w:rsidRDefault="006E4B2D" w:rsidP="006E4B2D">
      <w:pPr>
        <w:rPr>
          <w:rFonts w:ascii="Arial" w:hAnsi="Arial" w:cs="Arial"/>
          <w:i/>
          <w:sz w:val="22"/>
          <w:szCs w:val="22"/>
          <w:u w:val="single"/>
          <w:lang w:val="uk-UA"/>
        </w:rPr>
      </w:pPr>
      <w:r w:rsidRPr="001F7A4C"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6E4B2D" w:rsidRPr="001F7A4C" w:rsidRDefault="006E4B2D" w:rsidP="006E4B2D">
      <w:pPr>
        <w:pStyle w:val="1"/>
        <w:ind w:left="0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Обрати Лічильну комісію у складі: Голова Лічильної комісії Гур’єв О.А., Члени Лічильної комісії: Яковець Т.М., Бєскова Л.В. </w:t>
      </w:r>
    </w:p>
    <w:p w:rsidR="006E4B2D" w:rsidRPr="001F7A4C" w:rsidRDefault="006E4B2D" w:rsidP="006E4B2D">
      <w:pPr>
        <w:pStyle w:val="1"/>
        <w:ind w:left="0"/>
        <w:jc w:val="both"/>
        <w:rPr>
          <w:rFonts w:ascii="Arial" w:hAnsi="Arial" w:cs="Arial"/>
          <w:b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Припинити повноваження Лічильної комісії після складання протоколу про підсумки голосування та опечатування бюлетенів для голосування</w:t>
      </w:r>
      <w:r w:rsidRPr="001F7A4C">
        <w:rPr>
          <w:rFonts w:ascii="Arial" w:hAnsi="Arial" w:cs="Arial"/>
          <w:b/>
          <w:sz w:val="22"/>
          <w:szCs w:val="22"/>
          <w:lang w:val="uk-UA"/>
        </w:rPr>
        <w:t>.</w:t>
      </w:r>
    </w:p>
    <w:p w:rsidR="006E4B2D" w:rsidRPr="001F7A4C" w:rsidRDefault="006E4B2D" w:rsidP="006E4B2D">
      <w:pPr>
        <w:pStyle w:val="1"/>
        <w:ind w:left="0"/>
        <w:jc w:val="both"/>
        <w:rPr>
          <w:rFonts w:ascii="Arial" w:hAnsi="Arial" w:cs="Arial"/>
          <w:sz w:val="6"/>
          <w:szCs w:val="6"/>
          <w:lang w:val="uk-UA"/>
        </w:rPr>
      </w:pPr>
    </w:p>
    <w:p w:rsidR="006E4B2D" w:rsidRPr="001F7A4C" w:rsidRDefault="006E4B2D" w:rsidP="006E4B2D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Про викуп ПрАТ “Гіпроцивільпромбуд” власних акцій (акцій власного випуску).</w:t>
      </w:r>
    </w:p>
    <w:p w:rsidR="006E4B2D" w:rsidRPr="001F7A4C" w:rsidRDefault="006E4B2D" w:rsidP="006E4B2D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 w:rsidRPr="001F7A4C"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6E4B2D" w:rsidRPr="001F7A4C" w:rsidRDefault="006E4B2D" w:rsidP="006E4B2D">
      <w:pPr>
        <w:pStyle w:val="a6"/>
        <w:jc w:val="left"/>
        <w:rPr>
          <w:rFonts w:cs="Arial"/>
          <w:sz w:val="22"/>
          <w:szCs w:val="22"/>
        </w:rPr>
      </w:pPr>
      <w:r w:rsidRPr="001F7A4C">
        <w:rPr>
          <w:rFonts w:cs="Arial"/>
          <w:sz w:val="22"/>
          <w:szCs w:val="22"/>
        </w:rPr>
        <w:lastRenderedPageBreak/>
        <w:t>Викупити у бажаючих акціонерів ПрАТ “Гіпроцивільпромбуд” акції власного випуску.</w:t>
      </w:r>
    </w:p>
    <w:p w:rsidR="006E4B2D" w:rsidRPr="001F7A4C" w:rsidRDefault="006E4B2D" w:rsidP="006E4B2D">
      <w:pPr>
        <w:pStyle w:val="a6"/>
        <w:jc w:val="left"/>
        <w:rPr>
          <w:rFonts w:cs="Arial"/>
          <w:sz w:val="10"/>
          <w:szCs w:val="10"/>
        </w:rPr>
      </w:pPr>
    </w:p>
    <w:p w:rsidR="006E4B2D" w:rsidRPr="001F7A4C" w:rsidRDefault="006E4B2D" w:rsidP="006E4B2D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Про порядок викупу ПрАТ “Гіпроцивільпромбуд” власних акцій (акцій власного випуску).</w:t>
      </w:r>
    </w:p>
    <w:p w:rsidR="006E4B2D" w:rsidRPr="001F7A4C" w:rsidRDefault="006E4B2D" w:rsidP="006E4B2D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 w:rsidRPr="001F7A4C"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6E4B2D" w:rsidRPr="001F7A4C" w:rsidRDefault="006E4B2D" w:rsidP="006E4B2D">
      <w:pPr>
        <w:pStyle w:val="a6"/>
        <w:jc w:val="both"/>
        <w:rPr>
          <w:rFonts w:cs="Arial"/>
          <w:sz w:val="22"/>
          <w:szCs w:val="22"/>
        </w:rPr>
      </w:pPr>
      <w:r w:rsidRPr="001F7A4C">
        <w:rPr>
          <w:rFonts w:cs="Arial"/>
          <w:sz w:val="22"/>
          <w:szCs w:val="22"/>
        </w:rPr>
        <w:t>Встановити наступний порядок викупу:</w:t>
      </w:r>
    </w:p>
    <w:p w:rsidR="006E4B2D" w:rsidRPr="001F7A4C" w:rsidRDefault="006E4B2D" w:rsidP="006E4B2D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 w:rsidRPr="001F7A4C">
        <w:rPr>
          <w:rFonts w:cs="Arial"/>
          <w:sz w:val="22"/>
          <w:szCs w:val="22"/>
        </w:rPr>
        <w:t>Повідомлення ПрАТ «Гіпроцивільпромбуд» акціонерів про рішення загальних зборів акціонерів про викуп власних акцій;</w:t>
      </w:r>
    </w:p>
    <w:p w:rsidR="006E4B2D" w:rsidRPr="001F7A4C" w:rsidRDefault="006E4B2D" w:rsidP="006E4B2D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 w:rsidRPr="001F7A4C">
        <w:rPr>
          <w:rFonts w:cs="Arial"/>
          <w:sz w:val="22"/>
          <w:szCs w:val="22"/>
        </w:rPr>
        <w:t>Приймання письмових пропозицій акціонерів про продаж акцій. Письмова пропозиція подається за визначеною формою. Прийом та реєстрацію письмових пропозицій здійснює Депозитарна установа ТОВ «Фондова компанія «ФАВОРИТ» (код ЄДРПОУ 23730178) за адресою: вул. Бульварно-Кудрявська (Воровського), 26, 4 поверх, к. 401, тел: (044) 501-5919.</w:t>
      </w:r>
    </w:p>
    <w:p w:rsidR="006E4B2D" w:rsidRPr="001F7A4C" w:rsidRDefault="006E4B2D" w:rsidP="006E4B2D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 w:rsidRPr="001F7A4C">
        <w:rPr>
          <w:rFonts w:cs="Arial"/>
          <w:sz w:val="22"/>
          <w:szCs w:val="22"/>
        </w:rPr>
        <w:t>Укладання договорів купівлі-продажу акцій. Укладання договорів купівлі-продажу акцій здійснює Депозитарна установа ТОВ «Фондова компанія «ФАВОРИТ» (код ЄДРПОУ 23730178);</w:t>
      </w:r>
    </w:p>
    <w:p w:rsidR="006E4B2D" w:rsidRPr="001F7A4C" w:rsidRDefault="006E4B2D" w:rsidP="006E4B2D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 w:rsidRPr="001F7A4C">
        <w:rPr>
          <w:rFonts w:cs="Arial"/>
          <w:sz w:val="22"/>
          <w:szCs w:val="22"/>
        </w:rPr>
        <w:t>Сплата акціонерам вартості акцій на підставі укладених договорів купівлі-продажу акцій.</w:t>
      </w:r>
    </w:p>
    <w:p w:rsidR="006E4B2D" w:rsidRPr="001F7A4C" w:rsidRDefault="006E4B2D" w:rsidP="006E4B2D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 w:rsidRPr="001F7A4C">
        <w:rPr>
          <w:rFonts w:cs="Arial"/>
          <w:sz w:val="22"/>
          <w:szCs w:val="22"/>
        </w:rPr>
        <w:t>Максимальна кількість акцій, що викупаються: 20 000 шт. простих іменних акцій власного випуску.</w:t>
      </w:r>
    </w:p>
    <w:p w:rsidR="006E4B2D" w:rsidRPr="001F7A4C" w:rsidRDefault="006E4B2D" w:rsidP="006E4B2D">
      <w:pPr>
        <w:pStyle w:val="a6"/>
        <w:suppressAutoHyphens/>
        <w:overflowPunct/>
        <w:autoSpaceDE/>
        <w:adjustRightInd/>
        <w:ind w:left="1276"/>
        <w:jc w:val="both"/>
        <w:rPr>
          <w:rFonts w:cs="Arial"/>
          <w:sz w:val="10"/>
          <w:szCs w:val="10"/>
        </w:rPr>
      </w:pPr>
    </w:p>
    <w:p w:rsidR="006E4B2D" w:rsidRPr="001F7A4C" w:rsidRDefault="006E4B2D" w:rsidP="006E4B2D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Про строк викупу ПрАТ “Гіпроцивільпромбуд” власних акцій (акцій власного випуску).</w:t>
      </w:r>
    </w:p>
    <w:p w:rsidR="006E4B2D" w:rsidRPr="001F7A4C" w:rsidRDefault="006E4B2D" w:rsidP="006E4B2D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 w:rsidRPr="001F7A4C"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6E4B2D" w:rsidRPr="001F7A4C" w:rsidRDefault="006E4B2D" w:rsidP="006E4B2D">
      <w:pPr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Строк викупу акцій ПрАТ “Гіпроцивільпромбуд” встановити з 20 листопада 2017 року по 15 лютого 2018 року. Останній день подачі письмової пропозиції акціонера про викуп акцій встановити 31 січня 2018 року.</w:t>
      </w:r>
    </w:p>
    <w:p w:rsidR="006E4B2D" w:rsidRPr="001F7A4C" w:rsidRDefault="006E4B2D" w:rsidP="006E4B2D">
      <w:pPr>
        <w:jc w:val="both"/>
        <w:rPr>
          <w:rFonts w:ascii="Arial" w:hAnsi="Arial" w:cs="Arial"/>
          <w:sz w:val="10"/>
          <w:szCs w:val="10"/>
          <w:lang w:val="uk-UA"/>
        </w:rPr>
      </w:pPr>
    </w:p>
    <w:p w:rsidR="006E4B2D" w:rsidRPr="001F7A4C" w:rsidRDefault="006E4B2D" w:rsidP="006E4B2D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Про ціну викупу ПрАТ “Гіпроцивільпромбуд” власних акцій (акцій власного випуску).</w:t>
      </w:r>
    </w:p>
    <w:p w:rsidR="006E4B2D" w:rsidRPr="001F7A4C" w:rsidRDefault="006E4B2D" w:rsidP="006E4B2D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 w:rsidRPr="001F7A4C"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6E4B2D" w:rsidRPr="001F7A4C" w:rsidRDefault="006E4B2D" w:rsidP="006E4B2D">
      <w:pPr>
        <w:pStyle w:val="a6"/>
        <w:jc w:val="both"/>
        <w:rPr>
          <w:rFonts w:cs="Arial"/>
          <w:sz w:val="22"/>
          <w:szCs w:val="22"/>
        </w:rPr>
      </w:pPr>
      <w:r w:rsidRPr="001F7A4C">
        <w:rPr>
          <w:rFonts w:cs="Arial"/>
          <w:sz w:val="22"/>
          <w:szCs w:val="22"/>
        </w:rPr>
        <w:t>Ціну викупу акції встановити в розмірі 3 368,00 грн. Оплата акцій здійснюється у грошовій формі</w:t>
      </w:r>
      <w:r w:rsidR="00124417" w:rsidRPr="001F7A4C">
        <w:rPr>
          <w:rFonts w:cs="Arial"/>
          <w:sz w:val="22"/>
          <w:szCs w:val="22"/>
        </w:rPr>
        <w:t>.</w:t>
      </w:r>
    </w:p>
    <w:p w:rsidR="006E4B2D" w:rsidRPr="001F7A4C" w:rsidRDefault="006E4B2D" w:rsidP="006E4B2D">
      <w:pPr>
        <w:pStyle w:val="a6"/>
        <w:jc w:val="both"/>
        <w:rPr>
          <w:rFonts w:cs="Arial"/>
          <w:sz w:val="10"/>
          <w:szCs w:val="10"/>
        </w:rPr>
      </w:pPr>
    </w:p>
    <w:p w:rsidR="006E4B2D" w:rsidRPr="001F7A4C" w:rsidRDefault="006E4B2D" w:rsidP="006E4B2D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>Про дії ПрАТ “Гіпроцивільпромбуд” щодо викуплених власних акцій (акцій власного випуску).</w:t>
      </w:r>
    </w:p>
    <w:p w:rsidR="006E4B2D" w:rsidRPr="001F7A4C" w:rsidRDefault="006E4B2D" w:rsidP="006E4B2D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 w:rsidRPr="001F7A4C"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6E4B2D" w:rsidRPr="001F7A4C" w:rsidRDefault="006E4B2D" w:rsidP="006E4B2D">
      <w:pPr>
        <w:pStyle w:val="a6"/>
        <w:jc w:val="both"/>
        <w:rPr>
          <w:rFonts w:cs="Arial"/>
          <w:sz w:val="22"/>
          <w:szCs w:val="22"/>
        </w:rPr>
      </w:pPr>
      <w:r w:rsidRPr="001F7A4C">
        <w:rPr>
          <w:rFonts w:cs="Arial"/>
          <w:sz w:val="22"/>
          <w:szCs w:val="22"/>
        </w:rPr>
        <w:t>Встановити дії ПрАТ «Гіпроцивільпромбуд» щодо викуплених акцій - анулювати прості іменні акції власного випуску ПрАТ «Гіпроцивільпромбуд».</w:t>
      </w:r>
    </w:p>
    <w:p w:rsidR="00294065" w:rsidRPr="001F7A4C" w:rsidRDefault="00294065" w:rsidP="00294065">
      <w:pPr>
        <w:ind w:left="5245" w:hanging="425"/>
        <w:jc w:val="right"/>
        <w:rPr>
          <w:rFonts w:ascii="Arial" w:eastAsia="Calibri" w:hAnsi="Arial" w:cs="Arial"/>
          <w:bCs/>
          <w:iCs/>
          <w:sz w:val="22"/>
          <w:szCs w:val="22"/>
          <w:lang w:val="uk-UA"/>
        </w:rPr>
      </w:pPr>
    </w:p>
    <w:p w:rsidR="006E4B2D" w:rsidRPr="001F7A4C" w:rsidRDefault="006E4B2D" w:rsidP="00FB14C4">
      <w:pPr>
        <w:ind w:left="5245" w:hanging="425"/>
        <w:rPr>
          <w:rFonts w:ascii="Arial" w:eastAsia="Calibri" w:hAnsi="Arial" w:cs="Arial"/>
          <w:bCs/>
          <w:iCs/>
          <w:sz w:val="22"/>
          <w:szCs w:val="22"/>
          <w:lang w:val="uk-UA"/>
        </w:rPr>
      </w:pPr>
    </w:p>
    <w:p w:rsidR="00294065" w:rsidRPr="001F7A4C" w:rsidRDefault="00FB14C4" w:rsidP="00294065">
      <w:pPr>
        <w:pStyle w:val="a4"/>
        <w:ind w:firstLine="1134"/>
        <w:rPr>
          <w:rFonts w:ascii="Arial" w:hAnsi="Arial" w:cs="Arial"/>
          <w:sz w:val="22"/>
          <w:szCs w:val="22"/>
          <w:lang w:val="uk-UA"/>
        </w:rPr>
      </w:pPr>
      <w:r w:rsidRPr="001F7A4C">
        <w:rPr>
          <w:rFonts w:ascii="Arial" w:hAnsi="Arial" w:cs="Arial"/>
          <w:sz w:val="22"/>
          <w:szCs w:val="22"/>
          <w:lang w:val="uk-UA"/>
        </w:rPr>
        <w:t xml:space="preserve"> </w:t>
      </w:r>
    </w:p>
    <w:p w:rsidR="00294065" w:rsidRPr="001F7A4C" w:rsidRDefault="00294065" w:rsidP="00294065">
      <w:pPr>
        <w:ind w:left="5245" w:hanging="425"/>
        <w:jc w:val="right"/>
        <w:rPr>
          <w:rFonts w:ascii="Arial" w:eastAsia="Calibri" w:hAnsi="Arial" w:cs="Arial"/>
          <w:bCs/>
          <w:iCs/>
          <w:sz w:val="22"/>
          <w:szCs w:val="22"/>
          <w:lang w:val="uk-UA"/>
        </w:rPr>
      </w:pPr>
    </w:p>
    <w:p w:rsidR="00757923" w:rsidRPr="001F7A4C" w:rsidRDefault="00757923">
      <w:pPr>
        <w:rPr>
          <w:rFonts w:ascii="Arial" w:hAnsi="Arial" w:cs="Arial"/>
          <w:sz w:val="22"/>
          <w:szCs w:val="22"/>
        </w:rPr>
      </w:pPr>
    </w:p>
    <w:sectPr w:rsidR="00757923" w:rsidRPr="001F7A4C" w:rsidSect="00A56A4C">
      <w:footerReference w:type="default" r:id="rId9"/>
      <w:pgSz w:w="11906" w:h="16838"/>
      <w:pgMar w:top="850" w:right="850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285" w:rsidRDefault="008F7285" w:rsidP="00A56A4C">
      <w:r>
        <w:separator/>
      </w:r>
    </w:p>
  </w:endnote>
  <w:endnote w:type="continuationSeparator" w:id="0">
    <w:p w:rsidR="008F7285" w:rsidRDefault="008F7285" w:rsidP="00A5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8692362"/>
      <w:docPartObj>
        <w:docPartGallery w:val="Page Numbers (Bottom of Page)"/>
        <w:docPartUnique/>
      </w:docPartObj>
    </w:sdtPr>
    <w:sdtEndPr/>
    <w:sdtContent>
      <w:p w:rsidR="00FB14C4" w:rsidRDefault="00FB14C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50A">
          <w:rPr>
            <w:noProof/>
          </w:rPr>
          <w:t>1</w:t>
        </w:r>
        <w:r>
          <w:fldChar w:fldCharType="end"/>
        </w:r>
      </w:p>
    </w:sdtContent>
  </w:sdt>
  <w:p w:rsidR="00FB14C4" w:rsidRDefault="00FB14C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285" w:rsidRDefault="008F7285" w:rsidP="00A56A4C">
      <w:r>
        <w:separator/>
      </w:r>
    </w:p>
  </w:footnote>
  <w:footnote w:type="continuationSeparator" w:id="0">
    <w:p w:rsidR="008F7285" w:rsidRDefault="008F7285" w:rsidP="00A56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5724"/>
    <w:multiLevelType w:val="hybridMultilevel"/>
    <w:tmpl w:val="C258364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377C2"/>
    <w:multiLevelType w:val="multilevel"/>
    <w:tmpl w:val="277AD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287"/>
    <w:rsid w:val="000419F9"/>
    <w:rsid w:val="000C4084"/>
    <w:rsid w:val="000F4287"/>
    <w:rsid w:val="00124417"/>
    <w:rsid w:val="001A2C7D"/>
    <w:rsid w:val="001E4814"/>
    <w:rsid w:val="001F7A4C"/>
    <w:rsid w:val="00294065"/>
    <w:rsid w:val="002E6BBC"/>
    <w:rsid w:val="0069050A"/>
    <w:rsid w:val="00693134"/>
    <w:rsid w:val="006E4B2D"/>
    <w:rsid w:val="00757923"/>
    <w:rsid w:val="00807512"/>
    <w:rsid w:val="008C43F0"/>
    <w:rsid w:val="008F4BFA"/>
    <w:rsid w:val="008F7285"/>
    <w:rsid w:val="00A56A4C"/>
    <w:rsid w:val="00AF1B10"/>
    <w:rsid w:val="00D37A69"/>
    <w:rsid w:val="00DA3655"/>
    <w:rsid w:val="00F6261C"/>
    <w:rsid w:val="00FB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94065"/>
    <w:rPr>
      <w:color w:val="0000FF"/>
      <w:u w:val="single"/>
    </w:rPr>
  </w:style>
  <w:style w:type="paragraph" w:styleId="a4">
    <w:name w:val="header"/>
    <w:basedOn w:val="a"/>
    <w:link w:val="a5"/>
    <w:unhideWhenUsed/>
    <w:rsid w:val="002940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94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294065"/>
    <w:pPr>
      <w:overflowPunct w:val="0"/>
      <w:autoSpaceDE w:val="0"/>
      <w:autoSpaceDN w:val="0"/>
      <w:adjustRightInd w:val="0"/>
      <w:jc w:val="center"/>
    </w:pPr>
    <w:rPr>
      <w:rFonts w:ascii="Arial" w:hAnsi="Arial"/>
      <w:color w:val="000000"/>
      <w:szCs w:val="20"/>
      <w:lang w:val="uk-UA"/>
    </w:rPr>
  </w:style>
  <w:style w:type="character" w:customStyle="1" w:styleId="a7">
    <w:name w:val="Основной текст Знак"/>
    <w:basedOn w:val="a0"/>
    <w:link w:val="a6"/>
    <w:semiHidden/>
    <w:rsid w:val="00294065"/>
    <w:rPr>
      <w:rFonts w:ascii="Arial" w:eastAsia="Times New Roman" w:hAnsi="Arial" w:cs="Times New Roman"/>
      <w:color w:val="000000"/>
      <w:sz w:val="24"/>
      <w:szCs w:val="20"/>
      <w:lang w:val="uk-UA" w:eastAsia="ru-RU"/>
    </w:rPr>
  </w:style>
  <w:style w:type="paragraph" w:customStyle="1" w:styleId="1">
    <w:name w:val="Абзац списка1"/>
    <w:basedOn w:val="a"/>
    <w:uiPriority w:val="34"/>
    <w:qFormat/>
    <w:rsid w:val="00294065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A56A4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6A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94065"/>
    <w:rPr>
      <w:color w:val="0000FF"/>
      <w:u w:val="single"/>
    </w:rPr>
  </w:style>
  <w:style w:type="paragraph" w:styleId="a4">
    <w:name w:val="header"/>
    <w:basedOn w:val="a"/>
    <w:link w:val="a5"/>
    <w:unhideWhenUsed/>
    <w:rsid w:val="002940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94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294065"/>
    <w:pPr>
      <w:overflowPunct w:val="0"/>
      <w:autoSpaceDE w:val="0"/>
      <w:autoSpaceDN w:val="0"/>
      <w:adjustRightInd w:val="0"/>
      <w:jc w:val="center"/>
    </w:pPr>
    <w:rPr>
      <w:rFonts w:ascii="Arial" w:hAnsi="Arial"/>
      <w:color w:val="000000"/>
      <w:szCs w:val="20"/>
      <w:lang w:val="uk-UA"/>
    </w:rPr>
  </w:style>
  <w:style w:type="character" w:customStyle="1" w:styleId="a7">
    <w:name w:val="Основной текст Знак"/>
    <w:basedOn w:val="a0"/>
    <w:link w:val="a6"/>
    <w:semiHidden/>
    <w:rsid w:val="00294065"/>
    <w:rPr>
      <w:rFonts w:ascii="Arial" w:eastAsia="Times New Roman" w:hAnsi="Arial" w:cs="Times New Roman"/>
      <w:color w:val="000000"/>
      <w:sz w:val="24"/>
      <w:szCs w:val="20"/>
      <w:lang w:val="uk-UA" w:eastAsia="ru-RU"/>
    </w:rPr>
  </w:style>
  <w:style w:type="paragraph" w:customStyle="1" w:styleId="1">
    <w:name w:val="Абзац списка1"/>
    <w:basedOn w:val="a"/>
    <w:uiPriority w:val="34"/>
    <w:qFormat/>
    <w:rsid w:val="00294065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A56A4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6A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jects.com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2017-10-13T10:33:00Z</cp:lastPrinted>
  <dcterms:created xsi:type="dcterms:W3CDTF">2017-10-13T11:51:00Z</dcterms:created>
  <dcterms:modified xsi:type="dcterms:W3CDTF">2017-10-13T11:51:00Z</dcterms:modified>
</cp:coreProperties>
</file>